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FA" w:rsidRDefault="00C351FA" w:rsidP="00C35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351FA" w:rsidRDefault="00C351FA" w:rsidP="00C35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C351FA" w:rsidRDefault="00C351FA" w:rsidP="00C35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1FA" w:rsidRDefault="00C351FA" w:rsidP="00C35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3247"/>
        <w:gridCol w:w="3787"/>
        <w:gridCol w:w="3456"/>
      </w:tblGrid>
      <w:tr w:rsidR="00C351FA" w:rsidTr="00DD13DC">
        <w:trPr>
          <w:trHeight w:val="2332"/>
        </w:trPr>
        <w:tc>
          <w:tcPr>
            <w:tcW w:w="3247" w:type="dxa"/>
            <w:hideMark/>
          </w:tcPr>
          <w:p w:rsidR="00C351FA" w:rsidRDefault="00C351FA" w:rsidP="00DD13D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                                                               на заседании педагогического совета                                                        протокол №                                                                     </w:t>
            </w:r>
          </w:p>
          <w:p w:rsidR="00C351FA" w:rsidRDefault="00C351FA" w:rsidP="00DD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«____»__________2022 г</w:t>
            </w:r>
          </w:p>
        </w:tc>
        <w:tc>
          <w:tcPr>
            <w:tcW w:w="3787" w:type="dxa"/>
          </w:tcPr>
          <w:p w:rsidR="00C351FA" w:rsidRDefault="00C351FA" w:rsidP="00DD13D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C351FA" w:rsidRDefault="00C351FA" w:rsidP="00DD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зам. директора по ВР</w:t>
            </w:r>
          </w:p>
          <w:p w:rsidR="00C351FA" w:rsidRDefault="00C351FA" w:rsidP="00DD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Никанкиной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О.Б. ___________</w:t>
            </w:r>
          </w:p>
          <w:p w:rsidR="00C351FA" w:rsidRDefault="00C351FA" w:rsidP="00DD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«___»__________2022 г.</w:t>
            </w:r>
          </w:p>
          <w:p w:rsidR="00C351FA" w:rsidRDefault="00C351FA" w:rsidP="00DD1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C351FA" w:rsidRDefault="00C351FA" w:rsidP="00DD13D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Утверждаю </w:t>
            </w:r>
          </w:p>
          <w:p w:rsidR="00C351FA" w:rsidRDefault="00C351FA" w:rsidP="00DD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 МБОУ «СОШ № 1»</w:t>
            </w:r>
          </w:p>
          <w:p w:rsidR="00C351FA" w:rsidRDefault="00C351FA" w:rsidP="00DD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____________Ю.В. Жукова</w:t>
            </w:r>
          </w:p>
          <w:p w:rsidR="00C351FA" w:rsidRDefault="00C351FA" w:rsidP="00DD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«___»__________2022 г.</w:t>
            </w:r>
          </w:p>
          <w:p w:rsidR="00C351FA" w:rsidRDefault="00C351FA" w:rsidP="00DD13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51FA" w:rsidRDefault="00C351FA" w:rsidP="00DD1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1FA" w:rsidRDefault="00C351FA" w:rsidP="00C351FA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1FA" w:rsidRDefault="00C351FA" w:rsidP="00C351FA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1FA" w:rsidRDefault="00C351FA" w:rsidP="00C351FA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1FA" w:rsidRDefault="00C351FA" w:rsidP="00C351FA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1FA" w:rsidRDefault="00C351FA" w:rsidP="00C351F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общеразвивающаяся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программа для обучающихся 6-7 классов</w:t>
      </w:r>
    </w:p>
    <w:p w:rsidR="00C351FA" w:rsidRDefault="00C351FA" w:rsidP="00C351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«Основы финансовой грамотности»</w:t>
      </w:r>
    </w:p>
    <w:p w:rsidR="00C351FA" w:rsidRDefault="00C351FA" w:rsidP="00C351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1FA" w:rsidRDefault="00C351FA" w:rsidP="00C351F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51FA" w:rsidRDefault="00C351FA" w:rsidP="00C351FA">
      <w:pPr>
        <w:rPr>
          <w:rFonts w:ascii="Times New Roman" w:hAnsi="Times New Roman" w:cs="Times New Roman"/>
          <w:sz w:val="28"/>
          <w:szCs w:val="28"/>
        </w:rPr>
      </w:pPr>
    </w:p>
    <w:p w:rsidR="00C351FA" w:rsidRDefault="00C351FA" w:rsidP="00C351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351FA" w:rsidRDefault="00C351FA" w:rsidP="00C35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реализации: среднее</w:t>
      </w:r>
    </w:p>
    <w:p w:rsidR="00C351FA" w:rsidRDefault="00C351FA" w:rsidP="00C35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FA" w:rsidRDefault="00C351FA" w:rsidP="00C35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естественнонаучное</w:t>
      </w:r>
    </w:p>
    <w:p w:rsidR="00C351FA" w:rsidRDefault="00C351FA" w:rsidP="00C351FA">
      <w:pPr>
        <w:spacing w:after="0" w:line="240" w:lineRule="auto"/>
        <w:rPr>
          <w:sz w:val="28"/>
          <w:szCs w:val="28"/>
        </w:rPr>
      </w:pPr>
    </w:p>
    <w:p w:rsidR="00C351FA" w:rsidRDefault="00C351FA" w:rsidP="00C351FA">
      <w:pPr>
        <w:rPr>
          <w:sz w:val="28"/>
          <w:szCs w:val="28"/>
        </w:rPr>
      </w:pPr>
    </w:p>
    <w:p w:rsidR="00C351FA" w:rsidRDefault="00C351FA" w:rsidP="00C351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C351FA" w:rsidRDefault="00C351FA" w:rsidP="00C351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Шаталова Евгения Ивановна</w:t>
      </w:r>
    </w:p>
    <w:p w:rsidR="00C351FA" w:rsidRDefault="00C351FA" w:rsidP="00C351FA"/>
    <w:p w:rsidR="00C351FA" w:rsidRDefault="00C351FA" w:rsidP="001C6E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курсу «Финансовая грамотность» основного общего образования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-годового календарного учебного плана;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-учебный план;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--Положение о рабочей программе учебного курса МКОУ «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Поломошенская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- программы Финансовая грамотность: учебная программа. 5—7 классы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. орг. /Е.А. Вигдорчик, И.В.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— М.: ВАКО, 2018</w:t>
      </w:r>
    </w:p>
    <w:p w:rsidR="001C6EB5" w:rsidRPr="001C6EB5" w:rsidRDefault="001C6EB5" w:rsidP="001C6E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1C6EB5" w:rsidRPr="001C6EB5" w:rsidRDefault="001C6EB5" w:rsidP="001C6E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«Финансовая грамотность» является прикладным курсом, реализующим интересы обучающихся 5–7 классов в сфере экономики семьи. Курс рассчитан на 68 часов: 34 часа в 6 классе, 34 часа — в 7 классе.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Учебно-методический комплект: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- Программы. Финансовая грамотность: учебная программа. 5—7 классы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. Е.А. Вигдорчик, И.В.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— М.: ВАКО, 2018.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C6EB5">
        <w:rPr>
          <w:rFonts w:ascii="Times New Roman" w:hAnsi="Times New Roman" w:cs="Times New Roman"/>
          <w:sz w:val="24"/>
          <w:szCs w:val="24"/>
          <w:lang w:eastAsia="ru-RU"/>
        </w:rPr>
        <w:t>Методические пособия: 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Ю.Н.,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А.В. Финансовая грамотность: рабочая тетрадь. 5–7 классы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>. орг. — М.:ВАКО, 2018.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И.В., Вигдорчик Е.А.Финансовая грамотность: материалы для учащихся. 5–7 классы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>рг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>. – М.: ВАКО, 2018.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Ю.Н.,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А.В.Финансовая грамотность: материалы для родителей. 5–7 классы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EB5">
        <w:rPr>
          <w:rFonts w:ascii="Times New Roman" w:hAnsi="Times New Roman" w:cs="Times New Roman"/>
          <w:sz w:val="24"/>
          <w:szCs w:val="24"/>
          <w:lang w:eastAsia="ru-RU"/>
        </w:rPr>
        <w:t>орг. — М.: ВАКО, 2018.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Ю.Н.,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А.В.Финансовая грамотность: Методические рекомендации для учителя. 5–7 классы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>. орг. – М.: ВАКО, 2018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C6EB5">
        <w:rPr>
          <w:rFonts w:ascii="Times New Roman" w:hAnsi="Times New Roman" w:cs="Times New Roman"/>
          <w:sz w:val="24"/>
          <w:szCs w:val="24"/>
          <w:lang w:eastAsia="ru-RU"/>
        </w:rPr>
        <w:t> формирование у учащихся знаний, умений и навыков, необходимых для эффективного управления личными финансами.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1C6EB5">
        <w:rPr>
          <w:rFonts w:ascii="Times New Roman" w:hAnsi="Times New Roman" w:cs="Times New Roman"/>
          <w:sz w:val="24"/>
          <w:szCs w:val="24"/>
          <w:lang w:eastAsia="ru-RU"/>
        </w:rPr>
        <w:t> 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Результатами изучения курса являются: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Личностными результатами изучения курса «Финансовая грамотность» являются: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C6EB5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Метапредметными</w:t>
      </w:r>
      <w:proofErr w:type="spellEnd"/>
      <w:r w:rsidRPr="001C6EB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результатами изучения курса «Финансовая грамотность» являются:</w:t>
      </w:r>
    </w:p>
    <w:p w:rsid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Познавательные</w:t>
      </w:r>
      <w:r w:rsidRPr="001C6EB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 • освоение способов решения проблем творческого и поискового характера; 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EB5">
        <w:rPr>
          <w:rFonts w:ascii="Times New Roman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интеллект-карты</w:t>
      </w:r>
      <w:proofErr w:type="spellEnd"/>
      <w:proofErr w:type="gram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i/>
          <w:sz w:val="24"/>
          <w:szCs w:val="24"/>
          <w:lang w:eastAsia="ru-RU"/>
        </w:rPr>
        <w:t>Регулятивные: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понимание цели своих действий;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планирование действия с помощью учителя и самостоятельно;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Коммуникативные: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составление текстов в устной и письменной формах;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готовность слушать собеседника и вести диалог;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умение излагать своё мнение, аргументировать свою точку зрения и давать оценку событий;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Предметными результатами изучения курса «Финансовая грамотность» являются: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содержательные линии выстроены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Деньги, их история, виды, функции;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Семейный бюджет;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Экономические отношения семьи и государства;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Семья и финансовый бизнес;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• Собственный бизнес.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C6EB5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Межпредметные</w:t>
      </w:r>
      <w:proofErr w:type="spellEnd"/>
      <w:r w:rsidRPr="001C6EB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связи: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курсами математики, истории, географии, обществознания и литературы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Контрольно – измерительные материалы.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Контрольные работы по курсу «Финансовая грамотность не предусмотрены программой.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Оценочная деятельность: предмет не оценивается.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Общая характеристика организации учебного процесса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Формы организации обучения: урок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Методы обучения: словесные, наглядные, практические, самостоятельная работа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Технологии обучения: индивидуальная, групповая работа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обучения: ноутбук, </w:t>
      </w:r>
      <w:proofErr w:type="spellStart"/>
      <w:r w:rsidRPr="001C6EB5">
        <w:rPr>
          <w:rFonts w:ascii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1C6EB5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оборудование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Режим занятий: 6 –дневная неделя, продолжительность урока 40 минут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Место предмета в учебном плане.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В учебном плане предусмотрено 1 час в неделю в 6 классе и 1 час в 7 классе, что составляет 35 часов в год в каждом классе.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3"/>
        <w:gridCol w:w="2703"/>
        <w:gridCol w:w="2341"/>
        <w:gridCol w:w="3693"/>
      </w:tblGrid>
      <w:tr w:rsidR="001C6EB5" w:rsidRPr="001C6EB5" w:rsidTr="001C6EB5"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общее количество часов</w:t>
            </w:r>
          </w:p>
        </w:tc>
      </w:tr>
      <w:tr w:rsidR="001C6EB5" w:rsidRPr="001C6EB5" w:rsidTr="001C6EB5"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34— 34 недели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34— 34 недели</w:t>
            </w:r>
          </w:p>
        </w:tc>
      </w:tr>
      <w:tr w:rsidR="001C6EB5" w:rsidRPr="001C6EB5" w:rsidTr="001C6EB5"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34— 34 недели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34— 34 недели</w:t>
            </w:r>
          </w:p>
        </w:tc>
      </w:tr>
      <w:tr w:rsidR="001C6EB5" w:rsidRPr="001C6EB5" w:rsidTr="001C6EB5"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 «Финансовая грамотность»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6 КЛАСС (1час в неделю)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0"/>
        <w:gridCol w:w="6933"/>
      </w:tblGrid>
      <w:tr w:rsidR="001C6EB5" w:rsidRPr="001C6EB5" w:rsidTr="001C6EB5"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 тем</w:t>
            </w:r>
          </w:p>
        </w:tc>
      </w:tr>
      <w:tr w:rsidR="001C6EB5" w:rsidRPr="001C6EB5" w:rsidTr="001C6EB5"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КУРС «ФИНАНСОВАЯ ГРАМОТНОСТЬ»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Базовые понятия: 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грамотность, благосостояние, финансовое поведение.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характеристики и установки 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осознание необходимости развития собственной финансовой грамотности для участия в повседневном принятии финансовых решений в своей семье.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1. Доходы и расходы семьи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Базовые понятия: 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потребности, деньги, бартер,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товарныеи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символические деньги, наличные и безналичные деньги, купюры, монеты, фальшивые деньги, товары, услуги, семейный бюджет, доходы, источники доходов (заработная плата, собственность, пенсия,</w:t>
            </w:r>
            <w:proofErr w:type="gramEnd"/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стипендия, пособие, проценты по вкладам), расходы, направления расходов (предметы первой необходимости, товары текущего потребления, товары длительного пользования, услуги, коммунальные услуги), личный доход, личные расходы, сбережения, денежный долг.</w:t>
            </w:r>
            <w:proofErr w:type="gramEnd"/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характеристики и установки 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понимание зависимости благосостояния семьи, благополучия семейного бюджета от грамотности принимаемых в семье финансовых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2. Риски потери денег и имущества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как человек может от этого защититься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Базовые понятия: 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страхование, цели и функции страхования, виды страхования, страховой полис, страховая компания, больничный лист.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характеристики и установки: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осознание возможности возникновения особых жизненных ситуаций (рождение ребенка, потеря работы, болезнь, несчастные случаи, форс-мажорные ситуации), которые могут привести к снижению личного благосостояния;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понимание роли страхования и сбережений для решения финансовых проблем семьи в особых жизненных ситуациях.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7 КЛАСС (1 час в неделю)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7"/>
        <w:gridCol w:w="7046"/>
      </w:tblGrid>
      <w:tr w:rsidR="001C6EB5" w:rsidRPr="001C6EB5" w:rsidTr="001C6EB5"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 тем</w:t>
            </w:r>
          </w:p>
        </w:tc>
      </w:tr>
      <w:tr w:rsidR="001C6EB5" w:rsidRPr="001C6EB5" w:rsidTr="001C6EB5"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3. ЧЕЛОВЕК и государство: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они взаимодействуют</w:t>
            </w:r>
          </w:p>
        </w:tc>
        <w:tc>
          <w:tcPr>
            <w:tcW w:w="7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Базовые понятия: 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налоговая инспекция, подоходный налог, налоговая ставка, налог на прибыль, физические лица, социальное пособие, пособие по безработице, пенсия, стипендия.</w:t>
            </w:r>
            <w:proofErr w:type="gramEnd"/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характеристики и установки: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понимание сущности налогов, определение их роли в жизни общества;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осознание необходимости уплаты налогов как важной составляющей благосостояния общества и государства;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оценивание социальных пособий как помощи государства гражданам в сложных жизненных ситуациях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4. услуги финансовых организаций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собственный бизнес</w:t>
            </w:r>
          </w:p>
        </w:tc>
        <w:tc>
          <w:tcPr>
            <w:tcW w:w="7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Базовые понятия: 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</w:t>
            </w:r>
            <w:proofErr w:type="gramEnd"/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характеристики и установки: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понимание значения банковских услуг для увеличения (сохранения) семейных доходов и смягчения последствий сложных жизненных ситуаций;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осознание факта: ответственность за выбор и использование услуг банка несёт потребитель этих услуг;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осознание факта: ответственность за все финансовые риски несёт владелец бизнеса;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понимание преимуществ и рисков предпринимательской деятельности;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понимание, что всё в современном мире взаимосвязано и изменение валютного курса может отразиться на экономике страны и бюджете семьи.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t>Требования к уровню подготовки учащихся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4"/>
        <w:gridCol w:w="5565"/>
        <w:gridCol w:w="3244"/>
      </w:tblGrid>
      <w:tr w:rsidR="001C6EB5" w:rsidRPr="001C6EB5" w:rsidTr="001C6EB5">
        <w:trPr>
          <w:trHeight w:val="45"/>
        </w:trPr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должны знать:</w:t>
            </w:r>
          </w:p>
        </w:tc>
        <w:tc>
          <w:tcPr>
            <w:tcW w:w="3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должны уметь:</w:t>
            </w:r>
          </w:p>
        </w:tc>
      </w:tr>
      <w:tr w:rsidR="001C6EB5" w:rsidRPr="001C6EB5" w:rsidTr="001C6EB5">
        <w:trPr>
          <w:trHeight w:val="60"/>
        </w:trPr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основные источники доходов семьи;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задачи, требующие денежных расчётов;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считать доходы и расходы семейного бюджета и делать выводы о его сбалансированности;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проблемы бартерного (товарного) обмена;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писывать свойства предмета, играющего роль денег;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назначение денег, в том числе историю их возникновения;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функции Центрального банка РФ в управлении денежной системой страны;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регулярные и нерегулярные источники дохода,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расходов семьи, указывать их примерную величину с учётом региона проживания;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как формируется семейный бюджет;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подсчитывать доли расходов на разные товары и услуг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товары и услуги первой необходимости, товары длительного пользования, товары текущего потребления);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подсчитывать в общих расходах семьи долю расходов на обязательные платежи;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из чего могут складываться планируемые и непредвиденные расходы семейного бюджета.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цели развития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собственной финансовой грамотности и планировать способы их достижения;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учебное сотрудничество и совместную деятельность 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(учителем, членами своей семьи) и сверстниками для достижения целей развития собственной финансовой грамотности;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выдвигать версии решения проблем экономики семьи,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экономических отношений семьи и общества, формулировать гипотезы, предвосхищать конечный результат;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актуальную финансовую информацию в сети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обосновывать свою оценку финансового поведения людей в конкретных ситуациях;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 неграмотного финансового поведения и моделировать иные варианты поведения в аналогичных ситуациях;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имеющиеся знания и практические навыки по финансовой грамотности;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от чего зависит финансовое благосостояние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обосновывать свою оценку финансового поведения людей в конкретных ситуациях;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описывать обязательные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и умения, необходимые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приобретения финансовой грамотности.</w:t>
            </w:r>
          </w:p>
        </w:tc>
      </w:tr>
      <w:tr w:rsidR="001C6EB5" w:rsidRPr="001C6EB5" w:rsidTr="001C6EB5">
        <w:trPr>
          <w:trHeight w:val="2565"/>
        </w:trPr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прямые и косвенные налоги;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считать сумму налога;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проверять на сайте Федеральной налоговой службы наличие налоговой задолженности членов семьи;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высчитывать долю годовых налоговых выплат в семейном бюджете;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нужную информацию на социальных порталах;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что такое налоги и почему их нужно платить;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основные налоги в Российской Федераци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подоходный налог, налог на прибыль, косвенные налоги);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 налогов, которые выплачиваются семьей, и указывать их примерную величину; перечислять условия получения различных видов социальных пособий в Российской Федерации; называть виды социальных пособий и указывать их примерную величину;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 выплат различных видов социальных пособий;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высчитывать долю социальных пособий в доходах семейного бюджета.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отличать инвестирование от сбережения и кредитования;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свои основные права и обязанности как потребителя;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актуальную информацию об услугах банков;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пластиковой картой в банкомате;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считать проценты по вкладам (кредитам) на простых примерах;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(4—5 шагов) свою самостоятельную деятельность;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сравнивать возможности работы по найму и 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бизнеса;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¸ находить и анализировать информацию о курсе валют;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¸ проводить простые расчёты с использованием 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валютного</w:t>
            </w:r>
            <w:proofErr w:type="gramEnd"/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¸ перечислять основные банковские услуги (сбережения,</w:t>
            </w:r>
            <w:proofErr w:type="gramEnd"/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вклад, кредит, инвестиции);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¸ объяснять, как можно пользоваться основными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банковски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услугами для увеличения (сохранения) доходов семьи;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¸ объяснять, чем труд наёмного работника отличается 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труда бизнесмена;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¸ называть необходимые условия для открытия своей фирмы;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¸ объяснять причины существования различных валют;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¸ называть основные мировые валюты и страны их использования;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¸ объяснять, что такое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валютный курс и как находить ин-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формацию об изменениях курса валют.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63"/>
        <w:gridCol w:w="1486"/>
        <w:gridCol w:w="3102"/>
        <w:gridCol w:w="3119"/>
      </w:tblGrid>
      <w:tr w:rsidR="001C6EB5" w:rsidRPr="001C6EB5" w:rsidTr="001C6EB5"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пособие</w:t>
            </w:r>
          </w:p>
        </w:tc>
      </w:tr>
      <w:tr w:rsidR="001C6EB5" w:rsidRPr="001C6EB5" w:rsidTr="001C6EB5">
        <w:trPr>
          <w:trHeight w:val="675"/>
        </w:trPr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6- 7 классы</w:t>
            </w:r>
          </w:p>
        </w:tc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Финансовая грамотность: учебная программа. 5—7 классы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Е.А. Вигдорчик, И.В.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Ю.Н.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Корлюгова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М.: ВАКО, 2018.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Финансовая грамотность: рабочая тетрадь. 5–7 классы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орг. — М.:ВАКО, 2018.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Вигдорчик Е.А.Финансовая грамотность: материалы для учащихся. 5–7 классы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орг. – М.: ВАКО, 2018.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Корлюгова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А.В.Финансовая грамотность: материалы для родителей. 5–7 классы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орг. — М.: ВАКО, 2018.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Корлюгова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А.В.Финансовая грамотность: Методические рекомендации для учителя. 5–7 классы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орг. – М.: ВАКО, 2018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C351FA" w:rsidRDefault="001C6EB5" w:rsidP="001C6E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51F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 по курсу «Финансовая грамотность» 6 класс 34 часов (1 час)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8717" w:type="dxa"/>
        <w:tblInd w:w="-9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30"/>
        <w:gridCol w:w="3147"/>
        <w:gridCol w:w="1695"/>
        <w:gridCol w:w="2020"/>
        <w:gridCol w:w="1955"/>
        <w:gridCol w:w="810"/>
        <w:gridCol w:w="720"/>
        <w:gridCol w:w="15"/>
        <w:gridCol w:w="3600"/>
        <w:gridCol w:w="4215"/>
      </w:tblGrid>
      <w:tr w:rsidR="001C6EB5" w:rsidRPr="001C6EB5" w:rsidTr="001C6EB5">
        <w:tc>
          <w:tcPr>
            <w:tcW w:w="5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16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9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Учебно-прак-кое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лабораторное оборудование и ТСО</w:t>
            </w:r>
          </w:p>
        </w:tc>
        <w:tc>
          <w:tcPr>
            <w:tcW w:w="15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c>
          <w:tcPr>
            <w:tcW w:w="1088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КУРС «ФИНАНСОВАЯ ГРАМОТНОСТЬ</w:t>
            </w:r>
          </w:p>
        </w:tc>
        <w:tc>
          <w:tcPr>
            <w:tcW w:w="3615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840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важно развивать свою финансовую грамотность.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Финансы. Основные понятия темы.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00"/>
        </w:trPr>
        <w:tc>
          <w:tcPr>
            <w:tcW w:w="10887" w:type="dxa"/>
            <w:gridSpan w:val="8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1. Доходы и расходы семьи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чего зависит благосостояние семьи.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 и потребители. Заработная плата. Собственность. Доходы от собственности. Арендная плата. Проценты. Прибыль. Дивиденды. Социальные выплаты.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Материнский капитал. Кредиты.</w:t>
            </w:r>
          </w:p>
        </w:tc>
        <w:tc>
          <w:tcPr>
            <w:tcW w:w="195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9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оценивать финансовое поведение людей.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2020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195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оценивать своё финансовое поведение.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  <w:tc>
          <w:tcPr>
            <w:tcW w:w="2020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Деньги: что это такое.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Деньги. Обмен. Товарные деньги. Символические деньги.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Драгоценные металлы. Монеты. Купюры. Наличные деньги. Безналичные деньги.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Гознак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Центральный банк. Банки. Фальшивые деньги.</w:t>
            </w: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18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мини-проекты "Деньги".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020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1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складываются доходы семьи.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9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считать семейные доходы.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Денежная реформа. Деноминация. Девальвация</w:t>
            </w: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7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Исследуем доходы семьи.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3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Учебные мини-проекты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"Доходы семьи"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проектом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3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появляются расходы семьи.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первой необходимости.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Товары текущего потребления. Товары длительного пользования.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Услуги. Коммунальные услуги и управление коммунальными платежами. Детские расходы.</w:t>
            </w: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1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считать семейные расходы.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2020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7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Исследуем расходы семьи.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  <w:tc>
          <w:tcPr>
            <w:tcW w:w="2020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4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мини-проекты "Расходы семьи".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020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6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сформировать семейный бюджет.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возможности</w:t>
            </w:r>
          </w:p>
        </w:tc>
        <w:tc>
          <w:tcPr>
            <w:tcW w:w="2020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Кредит. Проценты по кредиту. Долги. Сбережения, виды сбережений, депозиты, пластиковые карты. Вклады. Проценты по вкладам</w:t>
            </w: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1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"Семейный совет по составлению бюджета"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1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мини-проекты "Семейный бюджет".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020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58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результатов изучения модуля 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40"/>
        </w:trPr>
        <w:tc>
          <w:tcPr>
            <w:tcW w:w="10887" w:type="dxa"/>
            <w:gridSpan w:val="8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2. Риски потери денег и имущества и как человек может от этого защититься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8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"Доходы и расходы семьи".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4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возникают риски потери денег и имущества и как от этого защитится.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Аварии. Болезни. Несчастные случаи. Катастрофы. Страхование. Страховая компания. Страховой полис</w:t>
            </w:r>
          </w:p>
        </w:tc>
        <w:tc>
          <w:tcPr>
            <w:tcW w:w="195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30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страхование и для чего оно необходимо.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 как можно страховать.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"Страхование".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Исследуем, что застраховано в семье и сколько это стоит.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определить надёжность страховых компаний.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работает страховая компания.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Учебные мини-проекты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"Страхование".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</w:t>
            </w: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проектом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результатов изучения модуля 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"Риски потери денег и имущества и как человек может от этого защититься".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195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6EB5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по курсу «Финансовая грамотность» 7 класс 34 часов (1 час).</w:t>
      </w:r>
    </w:p>
    <w:p w:rsidR="001C6EB5" w:rsidRPr="001C6EB5" w:rsidRDefault="001C6EB5" w:rsidP="001C6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8793" w:type="dxa"/>
        <w:tblInd w:w="-9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30"/>
        <w:gridCol w:w="3147"/>
        <w:gridCol w:w="1695"/>
        <w:gridCol w:w="2735"/>
        <w:gridCol w:w="1443"/>
        <w:gridCol w:w="810"/>
        <w:gridCol w:w="593"/>
        <w:gridCol w:w="3586"/>
        <w:gridCol w:w="7"/>
        <w:gridCol w:w="7"/>
        <w:gridCol w:w="4215"/>
        <w:gridCol w:w="15"/>
      </w:tblGrid>
      <w:tr w:rsidR="001C6EB5" w:rsidRPr="001C6EB5" w:rsidTr="001C6EB5">
        <w:trPr>
          <w:gridAfter w:val="1"/>
          <w:wAfter w:w="15" w:type="dxa"/>
        </w:trPr>
        <w:tc>
          <w:tcPr>
            <w:tcW w:w="5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16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4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Учебно-прак-кое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лабораторное оборудование и ТСО</w:t>
            </w:r>
          </w:p>
        </w:tc>
        <w:tc>
          <w:tcPr>
            <w:tcW w:w="1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c>
          <w:tcPr>
            <w:tcW w:w="1096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3. ЧЕЛОВЕК и государство: как они взаимодействуют</w:t>
            </w:r>
          </w:p>
        </w:tc>
        <w:tc>
          <w:tcPr>
            <w:tcW w:w="3615" w:type="dxa"/>
            <w:gridSpan w:val="3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45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Могут ли люди быть финансово независимыми от государства.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      </w:r>
          </w:p>
        </w:tc>
        <w:tc>
          <w:tcPr>
            <w:tcW w:w="1443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налоги и почему их надо платить.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9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бывают налоги.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возможности</w:t>
            </w: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195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считать налоги.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3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"Считаем налоги семьи"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18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Сравниваем налоги граждан разных стран.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возможности</w:t>
            </w: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1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Исследуем, какие налоги платит семья и что получает от государства.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9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работает налоговая служба.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7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мини-проекты "Налоги".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7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3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такое социальные 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они бывают.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Пособие. Пенсия. Пенсионный фонд. Стипендия. Больничный лист. Пособие по безработице. Матерински капитал.</w:t>
            </w: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3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находить информацию на сайте Фонда социального страхования РФ.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273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1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"Оформляем социальное пособие".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возможности</w:t>
            </w:r>
          </w:p>
        </w:tc>
        <w:tc>
          <w:tcPr>
            <w:tcW w:w="273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7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Исследуем, какие социальные пособия получают люди.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4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мини-проекты "Социальные пособия".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52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результатов изучения модуля 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trHeight w:val="240"/>
        </w:trPr>
        <w:tc>
          <w:tcPr>
            <w:tcW w:w="10963" w:type="dxa"/>
            <w:gridSpan w:val="8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4. услуги финансовых организаций и собственный бизнес</w:t>
            </w:r>
          </w:p>
        </w:tc>
        <w:tc>
          <w:tcPr>
            <w:tcW w:w="0" w:type="auto"/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1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"Человек и государство: как они взаимодействуют".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1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нужны банки.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Банки. Вклады (депозиты). Процентная ставка. Страхование вкладов. Агентство по страхованию вкладов. Кредит. Залог.</w:t>
            </w:r>
          </w:p>
        </w:tc>
        <w:tc>
          <w:tcPr>
            <w:tcW w:w="1443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7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хранить сбережения в банке выгоднее, чем дома.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8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бывают вклады.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4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кредиты и надо ли их брать.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300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 сайт Центрального банка РФ.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Исследуем, какими банковскими услугами пользуется семья.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избежать финансовых потерь и увеличить доходы.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работает банк.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мини-проекты "Банковские услуги для семьи".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знаем о бизнесе.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Бизнес. Малый бизнес. Бизнес-план. Кредит.</w:t>
            </w: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открыть фирму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нужны бизнес инкубаторы.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"Открываем фирму".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валюта и для чего она нужна.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Валюта. Валютный курс. Обменный пункт. Валютный вклад</w:t>
            </w: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находить информацию о курсах валют и их изменениях.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результатов изучения модуля 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"Услуги финансовых организаций и собственный бизнес".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B5" w:rsidRPr="001C6EB5" w:rsidTr="001C6EB5">
        <w:trPr>
          <w:gridAfter w:val="1"/>
          <w:wAfter w:w="15" w:type="dxa"/>
          <w:trHeight w:val="255"/>
        </w:trPr>
        <w:tc>
          <w:tcPr>
            <w:tcW w:w="5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bottom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результатов изучения курса "Финансовая грамотность".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1443" w:type="dxa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EB5" w:rsidRPr="001C6EB5" w:rsidRDefault="001C6EB5" w:rsidP="001C6E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EB5" w:rsidRPr="001C6EB5" w:rsidRDefault="001C6EB5" w:rsidP="001C6EB5">
      <w:pPr>
        <w:pStyle w:val="a3"/>
        <w:jc w:val="both"/>
        <w:rPr>
          <w:lang w:eastAsia="ru-RU"/>
        </w:rPr>
      </w:pPr>
      <w:r w:rsidRPr="001C6EB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36311" w:rsidRDefault="00936311"/>
    <w:sectPr w:rsidR="00936311" w:rsidSect="0093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6EB5"/>
    <w:rsid w:val="001C6EB5"/>
    <w:rsid w:val="00936311"/>
    <w:rsid w:val="00C3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EB5"/>
    <w:pPr>
      <w:spacing w:after="0" w:line="240" w:lineRule="auto"/>
    </w:pPr>
  </w:style>
  <w:style w:type="paragraph" w:styleId="3">
    <w:name w:val="Body Text 3"/>
    <w:basedOn w:val="a"/>
    <w:link w:val="31"/>
    <w:semiHidden/>
    <w:unhideWhenUsed/>
    <w:rsid w:val="00C351FA"/>
    <w:pPr>
      <w:spacing w:after="120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51FA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C351FA"/>
    <w:rPr>
      <w:rFonts w:ascii="Calibri" w:hAnsi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cp:lastPrinted>2023-01-24T07:15:00Z</cp:lastPrinted>
  <dcterms:created xsi:type="dcterms:W3CDTF">2023-01-24T07:07:00Z</dcterms:created>
  <dcterms:modified xsi:type="dcterms:W3CDTF">2023-01-24T07:19:00Z</dcterms:modified>
</cp:coreProperties>
</file>